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Внутренние незаразные болезни кошек и собак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55pt;height:18.5pt" o:ole="">
                  <v:imagedata r:id="rId4" o:title=""/>
                </v:shape>
                <w:control r:id="rId5" w:name="DefaultOcxName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55pt;height:18.5pt" o:ole="">
                  <v:imagedata r:id="rId6" o:title=""/>
                </v:shape>
                <w:control r:id="rId7" w:name="DefaultOcxName1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5pt;height:18.5pt" o:ole="">
                  <v:imagedata r:id="rId6" o:title=""/>
                </v:shape>
                <w:control r:id="rId8" w:name="DefaultOcxName2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55pt;height:18.5pt" o:ole="">
                  <v:imagedata r:id="rId6" o:title=""/>
                </v:shape>
                <w:control r:id="rId9" w:name="DefaultOcxName3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55pt;height:18.5pt" o:ole="">
                  <v:imagedata r:id="rId6" o:title=""/>
                </v:shape>
                <w:control r:id="rId10" w:name="DefaultOcxName5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5pt;height:18.5pt" o:ole="">
                  <v:imagedata r:id="rId6" o:title=""/>
                </v:shape>
                <w:control r:id="rId11" w:name="DefaultOcxName6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55pt;height:18.5pt" o:ole="">
                  <v:imagedata r:id="rId6" o:title=""/>
                </v:shape>
                <w:control r:id="rId12" w:name="DefaultOcxName7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55pt;height:18.5pt" o:ole="">
                  <v:imagedata r:id="rId6" o:title=""/>
                </v:shape>
                <w:control r:id="rId13" w:name="DefaultOcxName8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5pt;height:18.5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55pt;height:18.5pt" o:ole="">
                  <v:imagedata r:id="rId6" o:title=""/>
                </v:shape>
                <w:control r:id="rId15" w:name="DefaultOcxName10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55pt;height:18.5pt" o:ole="">
                  <v:imagedata r:id="rId6" o:title=""/>
                </v:shape>
                <w:control r:id="rId16" w:name="DefaultOcxName1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55pt;height:18.5pt" o:ole="">
                  <v:imagedata r:id="rId6" o:title=""/>
                </v:shape>
                <w:control r:id="rId17" w:name="DefaultOcxName12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55pt;height:18.5pt" o:ole="">
                  <v:imagedata r:id="rId6" o:title=""/>
                </v:shape>
                <w:control r:id="rId18" w:name="DefaultOcxName13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BD1654">
              <w:rPr>
                <w:rFonts w:ascii="Times New Roman" w:hAnsi="Times New Roman"/>
                <w:b w:val="0"/>
                <w:sz w:val="24"/>
                <w:szCs w:val="24"/>
              </w:rPr>
              <w:t>Неотложная помощь при несчастных случаях, болезни сердечно-сосудистой системы, дыхательной системы, системы крови, пищеварительной системы. Мочевой системы, нервной системы, нарушения обмена веществ, ветеринарная помощь при интоксикации. Терапевтические аспекты при акушерсо</w:t>
            </w:r>
            <w:proofErr w:type="gramStart"/>
            <w:r w:rsidRPr="00BD165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proofErr w:type="gramEnd"/>
            <w:r w:rsidRPr="00BD1654">
              <w:rPr>
                <w:rFonts w:ascii="Times New Roman" w:hAnsi="Times New Roman"/>
                <w:b w:val="0"/>
                <w:sz w:val="24"/>
                <w:szCs w:val="24"/>
              </w:rPr>
              <w:t>- гинекологических заболеваниях и при хирургических заболеваниях</w:t>
            </w:r>
            <w:r w:rsidRPr="00BD165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.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 xml:space="preserve">Этиология, патогенез, диагноз, </w:t>
            </w:r>
            <w:proofErr w:type="spellStart"/>
            <w:r w:rsidRPr="00BD1654">
              <w:rPr>
                <w:rFonts w:ascii="Times New Roman" w:hAnsi="Times New Roman"/>
                <w:sz w:val="24"/>
                <w:szCs w:val="24"/>
              </w:rPr>
              <w:t>дифференциальныйдиагноз</w:t>
            </w:r>
            <w:proofErr w:type="spellEnd"/>
            <w:r w:rsidRPr="00BD1654">
              <w:rPr>
                <w:rFonts w:ascii="Times New Roman" w:hAnsi="Times New Roman"/>
                <w:sz w:val="24"/>
                <w:szCs w:val="24"/>
              </w:rPr>
              <w:t xml:space="preserve">. Лечение и </w:t>
            </w:r>
            <w:r w:rsidRPr="00BD1654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978-601-7387-65-5                    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616:616.37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BD1654">
              <w:rPr>
                <w:sz w:val="24"/>
              </w:rPr>
              <w:t>48.6 К90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Внутренние незаразные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DB153E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B153E"/>
    <w:rsid w:val="00182CEE"/>
    <w:rsid w:val="001A043D"/>
    <w:rsid w:val="00DB153E"/>
    <w:rsid w:val="00E4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1</cp:revision>
  <cp:lastPrinted>2017-06-15T03:21:00Z</cp:lastPrinted>
  <dcterms:created xsi:type="dcterms:W3CDTF">2017-06-15T03:17:00Z</dcterms:created>
  <dcterms:modified xsi:type="dcterms:W3CDTF">2017-06-15T03:22:00Z</dcterms:modified>
</cp:coreProperties>
</file>